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9AF7" w14:textId="2CA43CEB" w:rsidR="00FE25E8" w:rsidRDefault="000F5BAF">
      <w:r>
        <w:rPr>
          <w:noProof/>
          <w:lang w:eastAsia="it-IT"/>
        </w:rPr>
        <w:drawing>
          <wp:inline distT="0" distB="0" distL="0" distR="0" wp14:anchorId="3AA10362" wp14:editId="4E0B901B">
            <wp:extent cx="5745480" cy="76200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5206" w14:textId="7CA05485" w:rsidR="001526D0" w:rsidRPr="00F23008" w:rsidRDefault="006925F2" w:rsidP="00F2300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COMUNICATO STAMPA</w:t>
      </w:r>
    </w:p>
    <w:p w14:paraId="3CDDFC45" w14:textId="77777777" w:rsidR="001526D0" w:rsidRDefault="001526D0" w:rsidP="001526D0">
      <w:pPr>
        <w:jc w:val="center"/>
        <w:rPr>
          <w:rFonts w:ascii="Verdana" w:hAnsi="Verdana" w:cstheme="minorHAnsi"/>
          <w:b/>
          <w:bCs/>
        </w:rPr>
      </w:pPr>
      <w:r w:rsidRPr="000F1F66">
        <w:rPr>
          <w:rFonts w:ascii="Verdana" w:hAnsi="Verdana" w:cstheme="minorHAnsi"/>
          <w:b/>
          <w:bCs/>
        </w:rPr>
        <w:t xml:space="preserve">L’innovazione digitale </w:t>
      </w:r>
      <w:r w:rsidRPr="00582C0A">
        <w:rPr>
          <w:rFonts w:ascii="Verdana" w:hAnsi="Verdana" w:cstheme="minorHAnsi"/>
          <w:b/>
          <w:bCs/>
        </w:rPr>
        <w:t>come leva</w:t>
      </w:r>
      <w:r>
        <w:rPr>
          <w:rFonts w:ascii="Verdana" w:hAnsi="Verdana" w:cstheme="minorHAnsi"/>
          <w:b/>
          <w:bCs/>
        </w:rPr>
        <w:t xml:space="preserve"> per lo</w:t>
      </w:r>
      <w:r w:rsidRPr="000F1F66">
        <w:rPr>
          <w:rFonts w:ascii="Verdana" w:hAnsi="Verdana" w:cstheme="minorHAnsi"/>
          <w:b/>
          <w:bCs/>
        </w:rPr>
        <w:t xml:space="preserve"> sviluppo sostenibile: </w:t>
      </w:r>
    </w:p>
    <w:p w14:paraId="2B23C18D" w14:textId="212FBD11" w:rsidR="001526D0" w:rsidRDefault="001526D0" w:rsidP="001526D0">
      <w:pPr>
        <w:jc w:val="center"/>
        <w:rPr>
          <w:rFonts w:ascii="Verdana" w:hAnsi="Verdana" w:cstheme="minorHAnsi"/>
          <w:b/>
          <w:bCs/>
        </w:rPr>
      </w:pPr>
      <w:r w:rsidRPr="000F1F66">
        <w:rPr>
          <w:rFonts w:ascii="Verdana" w:hAnsi="Verdana" w:cstheme="minorHAnsi"/>
          <w:b/>
          <w:bCs/>
        </w:rPr>
        <w:t>Itelyum</w:t>
      </w:r>
      <w:r>
        <w:rPr>
          <w:rFonts w:ascii="Verdana" w:hAnsi="Verdana" w:cstheme="minorHAnsi"/>
          <w:b/>
          <w:bCs/>
        </w:rPr>
        <w:t xml:space="preserve"> con gli studenti </w:t>
      </w:r>
      <w:r w:rsidRPr="000F1F66">
        <w:rPr>
          <w:rFonts w:ascii="Verdana" w:hAnsi="Verdana" w:cstheme="minorHAnsi"/>
          <w:b/>
          <w:bCs/>
        </w:rPr>
        <w:t>per parlare di futuro e opportunità</w:t>
      </w:r>
    </w:p>
    <w:p w14:paraId="15C519F0" w14:textId="77777777" w:rsidR="001526D0" w:rsidRPr="006D0968" w:rsidRDefault="001526D0" w:rsidP="001526D0">
      <w:pPr>
        <w:jc w:val="center"/>
        <w:rPr>
          <w:rFonts w:ascii="Verdana" w:hAnsi="Verdana" w:cstheme="minorHAnsi"/>
          <w:b/>
          <w:bCs/>
          <w:sz w:val="10"/>
          <w:szCs w:val="10"/>
        </w:rPr>
      </w:pPr>
    </w:p>
    <w:p w14:paraId="792898B3" w14:textId="09A7EA50" w:rsidR="001526D0" w:rsidRPr="006D0968" w:rsidRDefault="001526D0" w:rsidP="001526D0">
      <w:pPr>
        <w:jc w:val="center"/>
        <w:rPr>
          <w:rFonts w:ascii="Verdana" w:hAnsi="Verdana" w:cstheme="minorHAnsi"/>
          <w:i/>
          <w:iCs/>
        </w:rPr>
      </w:pPr>
      <w:r>
        <w:rPr>
          <w:rFonts w:ascii="Verdana" w:hAnsi="Verdana" w:cstheme="minorHAnsi"/>
          <w:i/>
          <w:iCs/>
        </w:rPr>
        <w:t xml:space="preserve">Hanno partecipato </w:t>
      </w:r>
      <w:r w:rsidR="0043081C">
        <w:rPr>
          <w:rFonts w:ascii="Verdana" w:hAnsi="Verdana" w:cstheme="minorHAnsi"/>
          <w:i/>
          <w:iCs/>
        </w:rPr>
        <w:t>la</w:t>
      </w:r>
      <w:r w:rsidR="0043081C" w:rsidRPr="006D0968">
        <w:rPr>
          <w:rFonts w:ascii="Verdana" w:hAnsi="Verdana" w:cstheme="minorHAnsi"/>
          <w:i/>
          <w:iCs/>
        </w:rPr>
        <w:t xml:space="preserve"> </w:t>
      </w:r>
      <w:r w:rsidRPr="006D0968">
        <w:rPr>
          <w:rFonts w:ascii="Verdana" w:hAnsi="Verdana" w:cstheme="minorHAnsi"/>
          <w:i/>
          <w:iCs/>
        </w:rPr>
        <w:t>Sottosegretari</w:t>
      </w:r>
      <w:r w:rsidR="0043081C">
        <w:rPr>
          <w:rFonts w:ascii="Verdana" w:hAnsi="Verdana" w:cstheme="minorHAnsi"/>
          <w:i/>
          <w:iCs/>
        </w:rPr>
        <w:t>a</w:t>
      </w:r>
      <w:r w:rsidRPr="006D0968">
        <w:rPr>
          <w:rFonts w:ascii="Verdana" w:hAnsi="Verdana" w:cstheme="minorHAnsi"/>
          <w:i/>
          <w:iCs/>
        </w:rPr>
        <w:t xml:space="preserve"> </w:t>
      </w:r>
      <w:proofErr w:type="spellStart"/>
      <w:r w:rsidRPr="006D0968">
        <w:rPr>
          <w:rFonts w:ascii="Verdana" w:hAnsi="Verdana" w:cstheme="minorHAnsi"/>
          <w:i/>
          <w:iCs/>
        </w:rPr>
        <w:t>Assuntela</w:t>
      </w:r>
      <w:proofErr w:type="spellEnd"/>
      <w:r w:rsidRPr="006D0968">
        <w:rPr>
          <w:rFonts w:ascii="Verdana" w:hAnsi="Verdana" w:cstheme="minorHAnsi"/>
          <w:i/>
          <w:iCs/>
        </w:rPr>
        <w:t xml:space="preserve"> Messina </w:t>
      </w:r>
      <w:r>
        <w:rPr>
          <w:rFonts w:ascii="Verdana" w:hAnsi="Verdana" w:cstheme="minorHAnsi"/>
          <w:i/>
          <w:iCs/>
        </w:rPr>
        <w:t>e l’A</w:t>
      </w:r>
      <w:r w:rsidRPr="006D0968">
        <w:rPr>
          <w:rFonts w:ascii="Verdana" w:hAnsi="Verdana" w:cstheme="minorHAnsi"/>
          <w:i/>
          <w:iCs/>
        </w:rPr>
        <w:t>ssessor</w:t>
      </w:r>
      <w:r w:rsidR="0043081C">
        <w:rPr>
          <w:rFonts w:ascii="Verdana" w:hAnsi="Verdana" w:cstheme="minorHAnsi"/>
          <w:i/>
          <w:iCs/>
        </w:rPr>
        <w:t>a</w:t>
      </w:r>
      <w:r w:rsidRPr="006D0968">
        <w:rPr>
          <w:rFonts w:ascii="Verdana" w:hAnsi="Verdana" w:cstheme="minorHAnsi"/>
          <w:i/>
          <w:iCs/>
        </w:rPr>
        <w:t xml:space="preserve"> della Regione Lazio Roberta Lombardi </w:t>
      </w:r>
    </w:p>
    <w:p w14:paraId="257708FC" w14:textId="77777777" w:rsidR="001526D0" w:rsidRPr="000F1F66" w:rsidRDefault="001526D0" w:rsidP="001526D0">
      <w:pPr>
        <w:jc w:val="center"/>
        <w:rPr>
          <w:rFonts w:ascii="Verdana" w:hAnsi="Verdana" w:cstheme="minorHAnsi"/>
          <w:b/>
          <w:bCs/>
          <w:i/>
          <w:iCs/>
        </w:rPr>
      </w:pPr>
    </w:p>
    <w:p w14:paraId="62A06C0F" w14:textId="4BCB9F18" w:rsidR="001526D0" w:rsidRDefault="001526D0" w:rsidP="001526D0">
      <w:pPr>
        <w:rPr>
          <w:rFonts w:ascii="Verdana" w:hAnsi="Verdana" w:cstheme="minorHAnsi"/>
          <w:sz w:val="20"/>
          <w:szCs w:val="20"/>
        </w:rPr>
      </w:pPr>
      <w:r w:rsidRPr="00456F94">
        <w:rPr>
          <w:rFonts w:ascii="Verdana" w:hAnsi="Verdana" w:cstheme="minorHAnsi"/>
          <w:sz w:val="20"/>
          <w:szCs w:val="20"/>
        </w:rPr>
        <w:t xml:space="preserve">Roma 9 novembre 2021 – </w:t>
      </w:r>
      <w:r>
        <w:rPr>
          <w:rFonts w:ascii="Verdana" w:hAnsi="Verdana" w:cstheme="minorHAnsi"/>
          <w:sz w:val="20"/>
          <w:szCs w:val="20"/>
        </w:rPr>
        <w:t xml:space="preserve">Il secondo appuntamento di </w:t>
      </w:r>
      <w:r w:rsidRPr="00456F94">
        <w:rPr>
          <w:rFonts w:ascii="Verdana" w:hAnsi="Verdana" w:cstheme="minorHAnsi"/>
          <w:sz w:val="20"/>
          <w:szCs w:val="20"/>
        </w:rPr>
        <w:t>“</w:t>
      </w:r>
      <w:r w:rsidRPr="00B47603">
        <w:rPr>
          <w:rFonts w:ascii="Verdana" w:hAnsi="Verdana" w:cstheme="minorHAnsi"/>
          <w:b/>
          <w:bCs/>
          <w:sz w:val="20"/>
          <w:szCs w:val="20"/>
        </w:rPr>
        <w:t>Obiettivo Sostenibilità Scuole</w:t>
      </w:r>
      <w:r w:rsidRPr="00456F94">
        <w:rPr>
          <w:rFonts w:ascii="Verdana" w:hAnsi="Verdana" w:cstheme="minorHAnsi"/>
          <w:sz w:val="20"/>
          <w:szCs w:val="20"/>
        </w:rPr>
        <w:t>”</w:t>
      </w:r>
      <w:r>
        <w:rPr>
          <w:rFonts w:ascii="Verdana" w:hAnsi="Verdana" w:cstheme="minorHAnsi"/>
          <w:sz w:val="20"/>
          <w:szCs w:val="20"/>
        </w:rPr>
        <w:t xml:space="preserve">, progetto nazionale </w:t>
      </w:r>
      <w:r w:rsidRPr="00456F94">
        <w:rPr>
          <w:rFonts w:ascii="Verdana" w:hAnsi="Verdana" w:cstheme="minorHAnsi"/>
          <w:sz w:val="20"/>
          <w:szCs w:val="20"/>
        </w:rPr>
        <w:t xml:space="preserve">patrocinato dal </w:t>
      </w:r>
      <w:r w:rsidRPr="001526D0">
        <w:rPr>
          <w:rFonts w:ascii="Verdana" w:hAnsi="Verdana" w:cstheme="minorHAnsi"/>
          <w:b/>
          <w:bCs/>
          <w:sz w:val="20"/>
          <w:szCs w:val="20"/>
        </w:rPr>
        <w:t>MITE</w:t>
      </w:r>
      <w:r>
        <w:rPr>
          <w:rFonts w:ascii="Verdana" w:hAnsi="Verdana" w:cstheme="minorHAnsi"/>
          <w:sz w:val="20"/>
          <w:szCs w:val="20"/>
        </w:rPr>
        <w:t xml:space="preserve"> per </w:t>
      </w:r>
      <w:r w:rsidRPr="00456F94">
        <w:rPr>
          <w:rFonts w:ascii="Verdana" w:hAnsi="Verdana" w:cstheme="minorHAnsi"/>
          <w:sz w:val="20"/>
          <w:szCs w:val="20"/>
        </w:rPr>
        <w:t>promuovere la sostenibilità ne</w:t>
      </w:r>
      <w:r>
        <w:rPr>
          <w:rFonts w:ascii="Verdana" w:hAnsi="Verdana" w:cstheme="minorHAnsi"/>
          <w:sz w:val="20"/>
          <w:szCs w:val="20"/>
        </w:rPr>
        <w:t xml:space="preserve">gli istituti scolastici </w:t>
      </w:r>
      <w:r w:rsidRPr="00456F94">
        <w:rPr>
          <w:rFonts w:ascii="Verdana" w:hAnsi="Verdana" w:cstheme="minorHAnsi"/>
          <w:sz w:val="20"/>
          <w:szCs w:val="20"/>
        </w:rPr>
        <w:t>italian</w:t>
      </w:r>
      <w:r>
        <w:rPr>
          <w:rFonts w:ascii="Verdana" w:hAnsi="Verdana" w:cstheme="minorHAnsi"/>
          <w:sz w:val="20"/>
          <w:szCs w:val="20"/>
        </w:rPr>
        <w:t>i, si è svolto oggi</w:t>
      </w:r>
      <w:r w:rsidRPr="00456F94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con un focus </w:t>
      </w:r>
      <w:r w:rsidRPr="00456F94">
        <w:rPr>
          <w:rFonts w:ascii="Verdana" w:hAnsi="Verdana" w:cstheme="minorHAnsi"/>
          <w:sz w:val="20"/>
          <w:szCs w:val="20"/>
        </w:rPr>
        <w:t>sull’innovazione digitale</w:t>
      </w:r>
      <w:r>
        <w:rPr>
          <w:rFonts w:ascii="Verdana" w:hAnsi="Verdana" w:cstheme="minorHAnsi"/>
          <w:sz w:val="20"/>
          <w:szCs w:val="20"/>
        </w:rPr>
        <w:t xml:space="preserve"> come </w:t>
      </w:r>
      <w:r w:rsidRPr="00456F94">
        <w:rPr>
          <w:rFonts w:ascii="Verdana" w:hAnsi="Verdana" w:cstheme="minorHAnsi"/>
          <w:sz w:val="20"/>
          <w:szCs w:val="20"/>
        </w:rPr>
        <w:t>leva per il Green Deal</w:t>
      </w:r>
      <w:r>
        <w:rPr>
          <w:rFonts w:ascii="Verdana" w:hAnsi="Verdana" w:cstheme="minorHAnsi"/>
          <w:sz w:val="20"/>
          <w:szCs w:val="20"/>
        </w:rPr>
        <w:t xml:space="preserve">, coinvolgendo </w:t>
      </w:r>
      <w:r w:rsidR="00F23008">
        <w:rPr>
          <w:rFonts w:ascii="Verdana" w:hAnsi="Verdana" w:cstheme="minorHAnsi"/>
          <w:sz w:val="20"/>
          <w:szCs w:val="20"/>
        </w:rPr>
        <w:t>varie realtà del centro Italia.</w:t>
      </w:r>
    </w:p>
    <w:p w14:paraId="3F5E6459" w14:textId="7682D379" w:rsidR="001526D0" w:rsidRPr="00456F94" w:rsidRDefault="001526D0" w:rsidP="001526D0">
      <w:pPr>
        <w:rPr>
          <w:rFonts w:ascii="Verdana" w:hAnsi="Verdana" w:cstheme="minorHAnsi"/>
          <w:sz w:val="20"/>
          <w:szCs w:val="20"/>
        </w:rPr>
      </w:pPr>
      <w:r w:rsidRPr="00B47603">
        <w:rPr>
          <w:rFonts w:ascii="Verdana" w:hAnsi="Verdana" w:cstheme="minorHAnsi"/>
          <w:b/>
          <w:bCs/>
          <w:sz w:val="20"/>
          <w:szCs w:val="20"/>
        </w:rPr>
        <w:t>Itelyum</w:t>
      </w:r>
      <w:r w:rsidRPr="00456F94">
        <w:rPr>
          <w:rFonts w:ascii="Verdana" w:hAnsi="Verdana" w:cstheme="minorHAnsi"/>
          <w:sz w:val="20"/>
          <w:szCs w:val="20"/>
        </w:rPr>
        <w:t xml:space="preserve">, player nazionale per l’economia circolare, e </w:t>
      </w:r>
      <w:r w:rsidRPr="00B47603">
        <w:rPr>
          <w:rFonts w:ascii="Verdana" w:hAnsi="Verdana" w:cstheme="minorHAnsi"/>
          <w:b/>
          <w:bCs/>
          <w:sz w:val="20"/>
          <w:szCs w:val="20"/>
        </w:rPr>
        <w:t>WeSchool</w:t>
      </w:r>
      <w:r w:rsidRPr="00456F94">
        <w:rPr>
          <w:rFonts w:ascii="Verdana" w:hAnsi="Verdana" w:cstheme="minorHAnsi"/>
          <w:sz w:val="20"/>
          <w:szCs w:val="20"/>
        </w:rPr>
        <w:t xml:space="preserve">, piattaforma della didattica digitale con 233.000 docenti e oltre un milione e 700mila studenti a bordo, hanno aperto un confronto con i decisori politici e </w:t>
      </w:r>
      <w:r>
        <w:rPr>
          <w:rFonts w:ascii="Verdana" w:hAnsi="Verdana" w:cstheme="minorHAnsi"/>
          <w:sz w:val="20"/>
          <w:szCs w:val="20"/>
        </w:rPr>
        <w:t xml:space="preserve">con </w:t>
      </w:r>
      <w:r w:rsidR="00D93F45">
        <w:rPr>
          <w:rFonts w:ascii="Verdana" w:hAnsi="Verdana" w:cstheme="minorHAnsi"/>
          <w:sz w:val="20"/>
          <w:szCs w:val="20"/>
        </w:rPr>
        <w:t xml:space="preserve">le </w:t>
      </w:r>
      <w:r>
        <w:rPr>
          <w:rFonts w:ascii="Verdana" w:hAnsi="Verdana" w:cstheme="minorHAnsi"/>
          <w:sz w:val="20"/>
          <w:szCs w:val="20"/>
        </w:rPr>
        <w:t>studentesse e</w:t>
      </w:r>
      <w:r w:rsidR="00D93F45">
        <w:rPr>
          <w:rFonts w:ascii="Verdana" w:hAnsi="Verdana" w:cstheme="minorHAnsi"/>
          <w:sz w:val="20"/>
          <w:szCs w:val="20"/>
        </w:rPr>
        <w:t xml:space="preserve"> gli</w:t>
      </w:r>
      <w:r w:rsidRPr="00456F94">
        <w:rPr>
          <w:rFonts w:ascii="Verdana" w:hAnsi="Verdana" w:cstheme="minorHAnsi"/>
          <w:sz w:val="20"/>
          <w:szCs w:val="20"/>
        </w:rPr>
        <w:t xml:space="preserve"> studenti dell'Istituto </w:t>
      </w:r>
      <w:r w:rsidRPr="00B47603">
        <w:rPr>
          <w:rFonts w:ascii="Verdana" w:hAnsi="Verdana" w:cstheme="minorHAnsi"/>
          <w:b/>
          <w:bCs/>
          <w:sz w:val="20"/>
          <w:szCs w:val="20"/>
        </w:rPr>
        <w:t>I.I.S. "A. Volta" di Frosinone</w:t>
      </w:r>
      <w:r w:rsidRPr="00456F94">
        <w:rPr>
          <w:rFonts w:ascii="Verdana" w:hAnsi="Verdana" w:cstheme="minorHAnsi"/>
          <w:sz w:val="20"/>
          <w:szCs w:val="20"/>
        </w:rPr>
        <w:t xml:space="preserve"> e del Dipartimento di Ingegneria Chimica, Materiali, Ambiente </w:t>
      </w:r>
      <w:r>
        <w:rPr>
          <w:rFonts w:ascii="Verdana" w:hAnsi="Verdana" w:cstheme="minorHAnsi"/>
          <w:sz w:val="20"/>
          <w:szCs w:val="20"/>
        </w:rPr>
        <w:t xml:space="preserve">dell’Università </w:t>
      </w:r>
      <w:r w:rsidRPr="00B47603">
        <w:rPr>
          <w:rFonts w:ascii="Verdana" w:hAnsi="Verdana" w:cstheme="minorHAnsi"/>
          <w:b/>
          <w:bCs/>
          <w:sz w:val="20"/>
          <w:szCs w:val="20"/>
        </w:rPr>
        <w:t>La Sapienza</w:t>
      </w:r>
      <w:r w:rsidRPr="00456F94">
        <w:rPr>
          <w:rFonts w:ascii="Verdana" w:hAnsi="Verdana" w:cstheme="minorHAnsi"/>
          <w:sz w:val="20"/>
          <w:szCs w:val="20"/>
        </w:rPr>
        <w:t xml:space="preserve">, interlocutori consapevoli della transizione </w:t>
      </w:r>
      <w:r>
        <w:rPr>
          <w:rFonts w:ascii="Verdana" w:hAnsi="Verdana" w:cstheme="minorHAnsi"/>
          <w:sz w:val="20"/>
          <w:szCs w:val="20"/>
        </w:rPr>
        <w:t xml:space="preserve">digitale ed </w:t>
      </w:r>
      <w:r w:rsidRPr="00456F94">
        <w:rPr>
          <w:rFonts w:ascii="Verdana" w:hAnsi="Verdana" w:cstheme="minorHAnsi"/>
          <w:sz w:val="20"/>
          <w:szCs w:val="20"/>
        </w:rPr>
        <w:t>ecologica che attende il Paese.</w:t>
      </w:r>
    </w:p>
    <w:p w14:paraId="233C8F90" w14:textId="09D4BE3B" w:rsidR="001526D0" w:rsidRDefault="001526D0" w:rsidP="001526D0">
      <w:pPr>
        <w:rPr>
          <w:rFonts w:ascii="Verdana" w:hAnsi="Verdana" w:cstheme="minorHAnsi"/>
          <w:sz w:val="20"/>
          <w:szCs w:val="20"/>
        </w:rPr>
      </w:pPr>
      <w:r w:rsidRPr="008D65B7">
        <w:rPr>
          <w:rFonts w:ascii="Verdana" w:hAnsi="Verdana" w:cstheme="minorHAnsi"/>
          <w:i/>
          <w:iCs/>
          <w:sz w:val="20"/>
          <w:szCs w:val="20"/>
        </w:rPr>
        <w:t>“</w:t>
      </w:r>
      <w:r w:rsidR="003E58FF" w:rsidRPr="008D65B7">
        <w:rPr>
          <w:rFonts w:ascii="Verdana" w:hAnsi="Verdana" w:cstheme="minorHAnsi"/>
          <w:i/>
          <w:iCs/>
          <w:sz w:val="20"/>
          <w:szCs w:val="20"/>
        </w:rPr>
        <w:t>La transizione energetica è una strada necessaria che presuppone anche un utilizzo intelligente, equo, di tecnologia avanzata: ma non solo. Il cambiamento deve essere anche culturale e sociale, deve riguardare nuove abitudini, una nuova educazione, un'idea di crescita economica sostenibile svincolata dall'utilizzo di risorse e capace, invece, di contribuire alla competitività mondiale a lungo termine dell'economia dell'UE promuovendo l'innovazione nelle tecnologie verdi</w:t>
      </w:r>
      <w:r w:rsidR="008D65B7" w:rsidRPr="008D65B7">
        <w:rPr>
          <w:rFonts w:ascii="Verdana" w:hAnsi="Verdana" w:cstheme="minorHAnsi"/>
          <w:i/>
          <w:iCs/>
          <w:sz w:val="20"/>
          <w:szCs w:val="20"/>
        </w:rPr>
        <w:t>”</w:t>
      </w:r>
      <w:r w:rsidRPr="00456F94">
        <w:rPr>
          <w:rFonts w:ascii="Verdana" w:hAnsi="Verdana" w:cstheme="minorHAnsi"/>
          <w:sz w:val="20"/>
          <w:szCs w:val="20"/>
        </w:rPr>
        <w:t xml:space="preserve"> – </w:t>
      </w:r>
      <w:r w:rsidRPr="00456F94">
        <w:rPr>
          <w:rFonts w:ascii="Verdana" w:hAnsi="Verdana" w:cstheme="minorHAnsi"/>
          <w:b/>
          <w:bCs/>
          <w:sz w:val="20"/>
          <w:szCs w:val="20"/>
        </w:rPr>
        <w:t xml:space="preserve">ha spiegato in apertura </w:t>
      </w:r>
      <w:proofErr w:type="spellStart"/>
      <w:r w:rsidRPr="00456F94">
        <w:rPr>
          <w:rFonts w:ascii="Verdana" w:hAnsi="Verdana" w:cstheme="minorHAnsi"/>
          <w:b/>
          <w:bCs/>
          <w:sz w:val="20"/>
          <w:szCs w:val="20"/>
        </w:rPr>
        <w:t>Assuntela</w:t>
      </w:r>
      <w:proofErr w:type="spellEnd"/>
      <w:r w:rsidRPr="00456F94">
        <w:rPr>
          <w:rFonts w:ascii="Verdana" w:hAnsi="Verdana" w:cstheme="minorHAnsi"/>
          <w:b/>
          <w:bCs/>
          <w:sz w:val="20"/>
          <w:szCs w:val="20"/>
        </w:rPr>
        <w:t xml:space="preserve"> Messina, Sottosegretari</w:t>
      </w:r>
      <w:r w:rsidR="0043081C">
        <w:rPr>
          <w:rFonts w:ascii="Verdana" w:hAnsi="Verdana" w:cstheme="minorHAnsi"/>
          <w:b/>
          <w:bCs/>
          <w:sz w:val="20"/>
          <w:szCs w:val="20"/>
        </w:rPr>
        <w:t>a</w:t>
      </w:r>
      <w:r w:rsidRPr="00456F94">
        <w:rPr>
          <w:rFonts w:ascii="Verdana" w:hAnsi="Verdana" w:cstheme="minorHAnsi"/>
          <w:b/>
          <w:bCs/>
          <w:sz w:val="20"/>
          <w:szCs w:val="20"/>
        </w:rPr>
        <w:t xml:space="preserve"> al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14618">
        <w:rPr>
          <w:rFonts w:ascii="Verdana" w:hAnsi="Verdana" w:cstheme="minorHAnsi"/>
          <w:b/>
          <w:bCs/>
          <w:sz w:val="20"/>
          <w:szCs w:val="20"/>
        </w:rPr>
        <w:t>M</w:t>
      </w:r>
      <w:r>
        <w:rPr>
          <w:rFonts w:ascii="Verdana" w:hAnsi="Verdana" w:cstheme="minorHAnsi"/>
          <w:b/>
          <w:bCs/>
          <w:sz w:val="20"/>
          <w:szCs w:val="20"/>
        </w:rPr>
        <w:t>inistero dell’I</w:t>
      </w:r>
      <w:r w:rsidRPr="00456F94">
        <w:rPr>
          <w:rFonts w:ascii="Verdana" w:hAnsi="Verdana" w:cstheme="minorHAnsi"/>
          <w:b/>
          <w:bCs/>
          <w:sz w:val="20"/>
          <w:szCs w:val="20"/>
        </w:rPr>
        <w:t xml:space="preserve">nnovazione </w:t>
      </w:r>
      <w:r>
        <w:rPr>
          <w:rFonts w:ascii="Verdana" w:hAnsi="Verdana" w:cstheme="minorHAnsi"/>
          <w:b/>
          <w:bCs/>
          <w:sz w:val="20"/>
          <w:szCs w:val="20"/>
        </w:rPr>
        <w:t xml:space="preserve">tecnologica e la transizione </w:t>
      </w:r>
      <w:r w:rsidRPr="00456F94">
        <w:rPr>
          <w:rFonts w:ascii="Verdana" w:hAnsi="Verdana" w:cstheme="minorHAnsi"/>
          <w:b/>
          <w:bCs/>
          <w:sz w:val="20"/>
          <w:szCs w:val="20"/>
        </w:rPr>
        <w:t>digitale</w:t>
      </w:r>
      <w:r w:rsidR="008D65B7">
        <w:rPr>
          <w:rFonts w:ascii="Verdana" w:hAnsi="Verdana" w:cstheme="minorHAnsi"/>
          <w:b/>
          <w:bCs/>
          <w:sz w:val="20"/>
          <w:szCs w:val="20"/>
        </w:rPr>
        <w:t>.</w:t>
      </w:r>
    </w:p>
    <w:p w14:paraId="0CB10456" w14:textId="77777777" w:rsidR="00F720DC" w:rsidRDefault="00F720DC" w:rsidP="00F720DC">
      <w:pPr>
        <w:jc w:val="both"/>
        <w:rPr>
          <w:rFonts w:ascii="Verdana" w:hAnsi="Verdana" w:cstheme="minorHAnsi"/>
          <w:sz w:val="20"/>
          <w:szCs w:val="20"/>
        </w:rPr>
      </w:pPr>
      <w:r w:rsidRPr="00456F94">
        <w:rPr>
          <w:rFonts w:ascii="Verdana" w:hAnsi="Verdana" w:cstheme="minorHAnsi"/>
          <w:sz w:val="20"/>
          <w:szCs w:val="20"/>
        </w:rPr>
        <w:t>Gli studenti</w:t>
      </w:r>
      <w:r>
        <w:rPr>
          <w:rFonts w:ascii="Verdana" w:hAnsi="Verdana" w:cstheme="minorHAnsi"/>
          <w:sz w:val="20"/>
          <w:szCs w:val="20"/>
        </w:rPr>
        <w:t>, con le loro domande ai relatori, hanno approfondito le modalità di</w:t>
      </w:r>
      <w:r w:rsidRPr="00456F94">
        <w:rPr>
          <w:rFonts w:ascii="Verdana" w:hAnsi="Verdana" w:cstheme="minorHAnsi"/>
          <w:sz w:val="20"/>
          <w:szCs w:val="20"/>
        </w:rPr>
        <w:t xml:space="preserve"> partecipazione del mondo scolastico e imprenditoriale</w:t>
      </w:r>
      <w:r>
        <w:rPr>
          <w:rFonts w:ascii="Verdana" w:hAnsi="Verdana" w:cstheme="minorHAnsi"/>
          <w:sz w:val="20"/>
          <w:szCs w:val="20"/>
        </w:rPr>
        <w:t>,</w:t>
      </w:r>
      <w:r w:rsidRPr="00456F94">
        <w:rPr>
          <w:rFonts w:ascii="Verdana" w:hAnsi="Verdana" w:cstheme="minorHAnsi"/>
          <w:sz w:val="20"/>
          <w:szCs w:val="20"/>
        </w:rPr>
        <w:t xml:space="preserve"> nel </w:t>
      </w:r>
      <w:r>
        <w:rPr>
          <w:rFonts w:ascii="Verdana" w:hAnsi="Verdana" w:cstheme="minorHAnsi"/>
          <w:sz w:val="20"/>
          <w:szCs w:val="20"/>
        </w:rPr>
        <w:t xml:space="preserve">processo </w:t>
      </w:r>
      <w:r w:rsidRPr="00456F94">
        <w:rPr>
          <w:rFonts w:ascii="Verdana" w:hAnsi="Verdana" w:cstheme="minorHAnsi"/>
          <w:sz w:val="20"/>
          <w:szCs w:val="20"/>
        </w:rPr>
        <w:t xml:space="preserve">di </w:t>
      </w:r>
      <w:r>
        <w:rPr>
          <w:rFonts w:ascii="Verdana" w:hAnsi="Verdana" w:cstheme="minorHAnsi"/>
          <w:sz w:val="20"/>
          <w:szCs w:val="20"/>
        </w:rPr>
        <w:t xml:space="preserve">questa </w:t>
      </w:r>
      <w:r w:rsidRPr="00456F94">
        <w:rPr>
          <w:rFonts w:ascii="Verdana" w:hAnsi="Verdana" w:cstheme="minorHAnsi"/>
          <w:sz w:val="20"/>
          <w:szCs w:val="20"/>
        </w:rPr>
        <w:t>transizione nazionale e globale</w:t>
      </w:r>
      <w:r>
        <w:rPr>
          <w:rFonts w:ascii="Verdana" w:hAnsi="Verdana" w:cstheme="minorHAnsi"/>
          <w:sz w:val="20"/>
          <w:szCs w:val="20"/>
        </w:rPr>
        <w:t xml:space="preserve">, e di </w:t>
      </w:r>
      <w:r w:rsidRPr="00456F94">
        <w:rPr>
          <w:rFonts w:ascii="Verdana" w:hAnsi="Verdana" w:cstheme="minorHAnsi"/>
          <w:sz w:val="20"/>
          <w:szCs w:val="20"/>
        </w:rPr>
        <w:t>come sensibilizzare ancora di più la cittadinanza sui temi della sostenibilità</w:t>
      </w:r>
      <w:r>
        <w:rPr>
          <w:rFonts w:ascii="Verdana" w:hAnsi="Verdana" w:cstheme="minorHAnsi"/>
          <w:sz w:val="20"/>
          <w:szCs w:val="20"/>
        </w:rPr>
        <w:t>.</w:t>
      </w:r>
    </w:p>
    <w:p w14:paraId="7E0005C5" w14:textId="4B12D4ED" w:rsidR="00F720DC" w:rsidRDefault="00F720DC" w:rsidP="00F720DC">
      <w:pPr>
        <w:jc w:val="both"/>
        <w:rPr>
          <w:rFonts w:ascii="Verdana" w:hAnsi="Verdana" w:cstheme="minorHAnsi"/>
          <w:sz w:val="20"/>
          <w:szCs w:val="20"/>
        </w:rPr>
      </w:pPr>
      <w:r w:rsidRPr="00456F94">
        <w:rPr>
          <w:rFonts w:ascii="Verdana" w:hAnsi="Verdana" w:cstheme="minorHAnsi"/>
          <w:sz w:val="20"/>
          <w:szCs w:val="20"/>
        </w:rPr>
        <w:t>“</w:t>
      </w:r>
      <w:r w:rsidRPr="00FD45C1">
        <w:rPr>
          <w:rFonts w:ascii="Verdana" w:hAnsi="Verdana" w:cstheme="minorHAnsi"/>
          <w:i/>
          <w:iCs/>
          <w:sz w:val="20"/>
          <w:szCs w:val="20"/>
        </w:rPr>
        <w:t>Grazie a</w:t>
      </w:r>
      <w:r>
        <w:rPr>
          <w:rFonts w:ascii="Verdana" w:hAnsi="Verdana" w:cstheme="minorHAnsi"/>
          <w:i/>
          <w:iCs/>
          <w:sz w:val="20"/>
          <w:szCs w:val="20"/>
        </w:rPr>
        <w:t>ll’incontro di oggi</w:t>
      </w:r>
      <w:r w:rsidRPr="00FD45C1">
        <w:rPr>
          <w:rFonts w:ascii="Verdana" w:hAnsi="Verdana" w:cstheme="minorHAnsi"/>
          <w:i/>
          <w:iCs/>
          <w:sz w:val="20"/>
          <w:szCs w:val="20"/>
        </w:rPr>
        <w:t xml:space="preserve"> possiamo </w:t>
      </w:r>
      <w:r w:rsidR="0043081C">
        <w:rPr>
          <w:rFonts w:ascii="Verdana" w:hAnsi="Verdana" w:cstheme="minorHAnsi"/>
          <w:i/>
          <w:iCs/>
          <w:sz w:val="20"/>
          <w:szCs w:val="20"/>
        </w:rPr>
        <w:t>lavorare su</w:t>
      </w:r>
      <w:r w:rsidR="0043081C" w:rsidRPr="00456F94">
        <w:rPr>
          <w:rFonts w:ascii="Verdana" w:hAnsi="Verdana" w:cstheme="minorHAnsi"/>
          <w:sz w:val="20"/>
          <w:szCs w:val="20"/>
        </w:rPr>
        <w:t xml:space="preserve"> </w:t>
      </w:r>
      <w:r w:rsidRPr="00456F94">
        <w:rPr>
          <w:rFonts w:ascii="Verdana" w:hAnsi="Verdana" w:cstheme="minorHAnsi"/>
          <w:sz w:val="20"/>
          <w:szCs w:val="20"/>
        </w:rPr>
        <w:t xml:space="preserve">obiettivi </w:t>
      </w:r>
      <w:r w:rsidRPr="00F23008">
        <w:rPr>
          <w:rFonts w:ascii="Verdana" w:hAnsi="Verdana" w:cstheme="minorHAnsi"/>
          <w:i/>
          <w:iCs/>
          <w:sz w:val="20"/>
          <w:szCs w:val="20"/>
        </w:rPr>
        <w:t>comuni verso la costruzione di una green society</w:t>
      </w:r>
      <w:r w:rsidRPr="00456F94">
        <w:rPr>
          <w:rFonts w:ascii="Verdana" w:hAnsi="Verdana" w:cstheme="minorHAnsi"/>
          <w:sz w:val="20"/>
          <w:szCs w:val="20"/>
        </w:rPr>
        <w:t xml:space="preserve"> – </w:t>
      </w:r>
      <w:r>
        <w:rPr>
          <w:rFonts w:ascii="Verdana" w:hAnsi="Verdana" w:cstheme="minorHAnsi"/>
          <w:b/>
          <w:bCs/>
          <w:sz w:val="20"/>
          <w:szCs w:val="20"/>
        </w:rPr>
        <w:t>sottolinea</w:t>
      </w:r>
      <w:r w:rsidRPr="00456F94">
        <w:rPr>
          <w:rFonts w:ascii="Verdana" w:hAnsi="Verdana" w:cstheme="minorHAnsi"/>
          <w:b/>
          <w:bCs/>
          <w:sz w:val="20"/>
          <w:szCs w:val="20"/>
        </w:rPr>
        <w:t xml:space="preserve"> Marco Codognola</w:t>
      </w:r>
      <w:r>
        <w:rPr>
          <w:rFonts w:ascii="Verdana" w:hAnsi="Verdana" w:cstheme="minorHAnsi"/>
          <w:b/>
          <w:bCs/>
          <w:sz w:val="20"/>
          <w:szCs w:val="20"/>
        </w:rPr>
        <w:t xml:space="preserve">, </w:t>
      </w:r>
      <w:r w:rsidRPr="00456F94">
        <w:rPr>
          <w:rFonts w:ascii="Verdana" w:hAnsi="Verdana" w:cstheme="minorHAnsi"/>
          <w:b/>
          <w:bCs/>
          <w:sz w:val="20"/>
          <w:szCs w:val="20"/>
        </w:rPr>
        <w:t>AD</w:t>
      </w:r>
      <w:r>
        <w:rPr>
          <w:rFonts w:ascii="Verdana" w:hAnsi="Verdana" w:cstheme="minorHAnsi"/>
          <w:b/>
          <w:bCs/>
          <w:sz w:val="20"/>
          <w:szCs w:val="20"/>
        </w:rPr>
        <w:t xml:space="preserve"> di</w:t>
      </w:r>
      <w:r w:rsidRPr="00456F94">
        <w:rPr>
          <w:rFonts w:ascii="Verdana" w:hAnsi="Verdana" w:cstheme="minorHAnsi"/>
          <w:b/>
          <w:bCs/>
          <w:sz w:val="20"/>
          <w:szCs w:val="20"/>
        </w:rPr>
        <w:t xml:space="preserve"> Itelyum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456F94">
        <w:rPr>
          <w:rFonts w:ascii="Verdana" w:hAnsi="Verdana" w:cstheme="minorHAnsi"/>
          <w:sz w:val="20"/>
          <w:szCs w:val="20"/>
        </w:rPr>
        <w:t xml:space="preserve">– </w:t>
      </w:r>
      <w:r w:rsidRPr="00F23008">
        <w:rPr>
          <w:rFonts w:ascii="Verdana" w:hAnsi="Verdana" w:cstheme="minorHAnsi"/>
          <w:i/>
          <w:iCs/>
          <w:sz w:val="20"/>
          <w:szCs w:val="20"/>
        </w:rPr>
        <w:t xml:space="preserve">Itelyum fa parte delle best practice italiane per l’economia circolare e la rigenerazione di risorse, ma non solo. Oggi investiamo nel futuro implementando processi di innovazione digitale e di formazione per il capitale umano. </w:t>
      </w:r>
      <w:r w:rsidR="0043081C">
        <w:rPr>
          <w:rFonts w:ascii="Verdana" w:hAnsi="Verdana" w:cstheme="minorHAnsi"/>
          <w:i/>
          <w:iCs/>
          <w:sz w:val="20"/>
          <w:szCs w:val="20"/>
        </w:rPr>
        <w:t>Competenze da condividere con le</w:t>
      </w:r>
      <w:r w:rsidRPr="00F23008">
        <w:rPr>
          <w:rFonts w:ascii="Verdana" w:hAnsi="Verdana" w:cstheme="minorHAnsi"/>
          <w:i/>
          <w:iCs/>
          <w:sz w:val="20"/>
          <w:szCs w:val="20"/>
        </w:rPr>
        <w:t xml:space="preserve"> nuove generazioni</w:t>
      </w:r>
      <w:r w:rsidRPr="00456F94">
        <w:rPr>
          <w:rFonts w:ascii="Verdana" w:hAnsi="Verdana" w:cstheme="minorHAnsi"/>
          <w:sz w:val="20"/>
          <w:szCs w:val="20"/>
        </w:rPr>
        <w:t>”</w:t>
      </w:r>
      <w:r>
        <w:rPr>
          <w:rFonts w:ascii="Verdana" w:hAnsi="Verdana" w:cstheme="minorHAnsi"/>
          <w:sz w:val="20"/>
          <w:szCs w:val="20"/>
        </w:rPr>
        <w:t xml:space="preserve">. </w:t>
      </w:r>
    </w:p>
    <w:p w14:paraId="10A25DC3" w14:textId="651078BD" w:rsidR="00C667B7" w:rsidRPr="0013414E" w:rsidRDefault="00C667B7" w:rsidP="00F720DC">
      <w:pPr>
        <w:jc w:val="both"/>
        <w:rPr>
          <w:rFonts w:ascii="Verdana" w:hAnsi="Verdana" w:cstheme="minorHAnsi"/>
          <w:sz w:val="20"/>
          <w:szCs w:val="20"/>
          <w:u w:val="single"/>
        </w:rPr>
      </w:pPr>
      <w:r w:rsidRPr="0013414E">
        <w:rPr>
          <w:rFonts w:ascii="Verdana" w:hAnsi="Verdana" w:cstheme="minorHAnsi"/>
          <w:sz w:val="20"/>
          <w:szCs w:val="20"/>
          <w:u w:val="single"/>
        </w:rPr>
        <w:t>Le voci d</w:t>
      </w:r>
      <w:r w:rsidR="0013414E" w:rsidRPr="0013414E">
        <w:rPr>
          <w:rFonts w:ascii="Verdana" w:hAnsi="Verdana" w:cstheme="minorHAnsi"/>
          <w:sz w:val="20"/>
          <w:szCs w:val="20"/>
          <w:u w:val="single"/>
        </w:rPr>
        <w:t>e</w:t>
      </w:r>
      <w:r w:rsidRPr="0013414E">
        <w:rPr>
          <w:rFonts w:ascii="Verdana" w:hAnsi="Verdana" w:cstheme="minorHAnsi"/>
          <w:sz w:val="20"/>
          <w:szCs w:val="20"/>
          <w:u w:val="single"/>
        </w:rPr>
        <w:t>l territorio</w:t>
      </w:r>
    </w:p>
    <w:p w14:paraId="655C49FF" w14:textId="2C7F5C2B" w:rsidR="001526D0" w:rsidRPr="00456F94" w:rsidRDefault="00F720DC" w:rsidP="001526D0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L’intervento di </w:t>
      </w:r>
      <w:r w:rsidRPr="00F720DC">
        <w:rPr>
          <w:rFonts w:ascii="Verdana" w:hAnsi="Verdana" w:cstheme="minorHAnsi"/>
          <w:sz w:val="20"/>
          <w:szCs w:val="20"/>
        </w:rPr>
        <w:t>Roberta Lombardi, assessora alla Transizione Ecologica e Trasformazione Digitale della Regione Lazio</w:t>
      </w:r>
      <w:r>
        <w:rPr>
          <w:rFonts w:ascii="Verdana" w:hAnsi="Verdana" w:cstheme="minorHAnsi"/>
          <w:sz w:val="20"/>
          <w:szCs w:val="20"/>
        </w:rPr>
        <w:t xml:space="preserve"> incentrato sugli impegni presi:</w:t>
      </w:r>
      <w:r w:rsidRPr="008D65B7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1526D0">
        <w:rPr>
          <w:rFonts w:ascii="Verdana" w:hAnsi="Verdana" w:cstheme="minorHAnsi"/>
          <w:sz w:val="20"/>
          <w:szCs w:val="20"/>
        </w:rPr>
        <w:t>“</w:t>
      </w:r>
      <w:r w:rsidR="009F2C26" w:rsidRPr="008D65B7">
        <w:rPr>
          <w:rFonts w:ascii="Verdana" w:hAnsi="Verdana" w:cstheme="minorHAnsi"/>
          <w:i/>
          <w:iCs/>
          <w:sz w:val="20"/>
          <w:szCs w:val="20"/>
        </w:rPr>
        <w:t>Parlare agli studenti e alle giovani generazioni è come parlare al futuro. Ancor di più se questa interazione coinvolge tutta la comunità scolastica che contribuisce a formare i cittadini di domani, ovvero i beneficiari e gli attori principali del processo di trasformazione</w:t>
      </w:r>
      <w:r>
        <w:rPr>
          <w:rFonts w:ascii="Verdana" w:hAnsi="Verdana" w:cstheme="minorHAnsi"/>
          <w:i/>
          <w:iCs/>
          <w:sz w:val="20"/>
          <w:szCs w:val="20"/>
        </w:rPr>
        <w:t xml:space="preserve">. </w:t>
      </w:r>
      <w:r w:rsidR="009F2C26" w:rsidRPr="008D65B7">
        <w:rPr>
          <w:rFonts w:ascii="Verdana" w:hAnsi="Verdana" w:cstheme="minorHAnsi"/>
          <w:i/>
          <w:iCs/>
          <w:sz w:val="20"/>
          <w:szCs w:val="20"/>
        </w:rPr>
        <w:t>La digitalizzazione è</w:t>
      </w:r>
      <w:r w:rsidR="0043081C">
        <w:rPr>
          <w:rFonts w:ascii="Verdana" w:hAnsi="Verdana" w:cstheme="minorHAnsi"/>
          <w:i/>
          <w:iCs/>
          <w:sz w:val="20"/>
          <w:szCs w:val="20"/>
        </w:rPr>
        <w:t>,</w:t>
      </w:r>
      <w:r w:rsidR="009F2C26" w:rsidRPr="008D65B7">
        <w:rPr>
          <w:rFonts w:ascii="Verdana" w:hAnsi="Verdana" w:cstheme="minorHAnsi"/>
          <w:i/>
          <w:iCs/>
          <w:sz w:val="20"/>
          <w:szCs w:val="20"/>
        </w:rPr>
        <w:t xml:space="preserve"> infatti</w:t>
      </w:r>
      <w:r w:rsidR="0043081C">
        <w:rPr>
          <w:rFonts w:ascii="Verdana" w:hAnsi="Verdana" w:cstheme="minorHAnsi"/>
          <w:i/>
          <w:iCs/>
          <w:sz w:val="20"/>
          <w:szCs w:val="20"/>
        </w:rPr>
        <w:t>,</w:t>
      </w:r>
      <w:r w:rsidR="009F2C26" w:rsidRPr="008D65B7">
        <w:rPr>
          <w:rFonts w:ascii="Verdana" w:hAnsi="Verdana" w:cstheme="minorHAnsi"/>
          <w:i/>
          <w:iCs/>
          <w:sz w:val="20"/>
          <w:szCs w:val="20"/>
        </w:rPr>
        <w:t xml:space="preserve"> l’infrastruttura indispensabile per sostenere la transizione ecologica, per questo come Regione Lazio nelle nostre azioni principali, come la nuova Agenda Digitale 2021-2027, abbiamo inserito questo legame quale vera e propria costante del nostro agire politico</w:t>
      </w:r>
      <w:r w:rsidR="008D65B7">
        <w:rPr>
          <w:rFonts w:ascii="Verdana" w:hAnsi="Verdana" w:cstheme="minorHAnsi"/>
          <w:sz w:val="20"/>
          <w:szCs w:val="20"/>
        </w:rPr>
        <w:t xml:space="preserve">” - </w:t>
      </w:r>
      <w:r w:rsidR="00F23008">
        <w:rPr>
          <w:rFonts w:ascii="Verdana" w:hAnsi="Verdana" w:cstheme="minorHAnsi"/>
          <w:sz w:val="20"/>
          <w:szCs w:val="20"/>
        </w:rPr>
        <w:t xml:space="preserve">ha </w:t>
      </w:r>
      <w:r w:rsidR="001526D0">
        <w:rPr>
          <w:rFonts w:ascii="Verdana" w:hAnsi="Verdana" w:cstheme="minorHAnsi"/>
          <w:sz w:val="20"/>
          <w:szCs w:val="20"/>
        </w:rPr>
        <w:t>sottolinea</w:t>
      </w:r>
      <w:r w:rsidR="00F23008">
        <w:rPr>
          <w:rFonts w:ascii="Verdana" w:hAnsi="Verdana" w:cstheme="minorHAnsi"/>
          <w:sz w:val="20"/>
          <w:szCs w:val="20"/>
        </w:rPr>
        <w:t>to</w:t>
      </w:r>
      <w:r w:rsidR="001526D0">
        <w:rPr>
          <w:rFonts w:ascii="Verdana" w:hAnsi="Verdana" w:cstheme="minorHAnsi"/>
          <w:sz w:val="20"/>
          <w:szCs w:val="20"/>
        </w:rPr>
        <w:t xml:space="preserve"> </w:t>
      </w:r>
      <w:r w:rsidR="001526D0" w:rsidRPr="00582C0A">
        <w:rPr>
          <w:rFonts w:ascii="Verdana" w:hAnsi="Verdana" w:cstheme="minorHAnsi"/>
          <w:b/>
          <w:bCs/>
          <w:sz w:val="20"/>
          <w:szCs w:val="20"/>
        </w:rPr>
        <w:t>Roberta Lombardi, Assessor</w:t>
      </w:r>
      <w:r w:rsidR="0043081C">
        <w:rPr>
          <w:rFonts w:ascii="Verdana" w:hAnsi="Verdana" w:cstheme="minorHAnsi"/>
          <w:b/>
          <w:bCs/>
          <w:sz w:val="20"/>
          <w:szCs w:val="20"/>
        </w:rPr>
        <w:t>a</w:t>
      </w:r>
      <w:r w:rsidR="001526D0" w:rsidRPr="00582C0A">
        <w:rPr>
          <w:rFonts w:ascii="Verdana" w:hAnsi="Verdana" w:cstheme="minorHAnsi"/>
          <w:b/>
          <w:bCs/>
          <w:sz w:val="20"/>
          <w:szCs w:val="20"/>
        </w:rPr>
        <w:t xml:space="preserve"> alla Transizione </w:t>
      </w:r>
      <w:r w:rsidR="00314618">
        <w:rPr>
          <w:rFonts w:ascii="Verdana" w:hAnsi="Verdana" w:cstheme="minorHAnsi"/>
          <w:b/>
          <w:bCs/>
          <w:sz w:val="20"/>
          <w:szCs w:val="20"/>
        </w:rPr>
        <w:t>E</w:t>
      </w:r>
      <w:r w:rsidR="001526D0" w:rsidRPr="00582C0A">
        <w:rPr>
          <w:rFonts w:ascii="Verdana" w:hAnsi="Verdana" w:cstheme="minorHAnsi"/>
          <w:b/>
          <w:bCs/>
          <w:sz w:val="20"/>
          <w:szCs w:val="20"/>
        </w:rPr>
        <w:t xml:space="preserve">cologica e </w:t>
      </w:r>
      <w:r w:rsidR="00314618">
        <w:rPr>
          <w:rFonts w:ascii="Verdana" w:hAnsi="Verdana" w:cstheme="minorHAnsi"/>
          <w:b/>
          <w:bCs/>
          <w:sz w:val="20"/>
          <w:szCs w:val="20"/>
        </w:rPr>
        <w:t>D</w:t>
      </w:r>
      <w:r w:rsidR="001526D0" w:rsidRPr="00582C0A">
        <w:rPr>
          <w:rFonts w:ascii="Verdana" w:hAnsi="Verdana" w:cstheme="minorHAnsi"/>
          <w:b/>
          <w:bCs/>
          <w:sz w:val="20"/>
          <w:szCs w:val="20"/>
        </w:rPr>
        <w:t>igitale della Regione Lazio</w:t>
      </w:r>
      <w:r w:rsidR="001526D0">
        <w:rPr>
          <w:rFonts w:ascii="Verdana" w:hAnsi="Verdana" w:cstheme="minorHAnsi"/>
          <w:sz w:val="20"/>
          <w:szCs w:val="20"/>
        </w:rPr>
        <w:t>.</w:t>
      </w:r>
    </w:p>
    <w:p w14:paraId="454441AB" w14:textId="5081525A" w:rsidR="008D65B7" w:rsidRDefault="008D65B7" w:rsidP="00C11ADA">
      <w:pPr>
        <w:rPr>
          <w:rFonts w:ascii="Verdana" w:hAnsi="Verdana" w:cstheme="minorHAnsi"/>
          <w:sz w:val="20"/>
          <w:szCs w:val="20"/>
        </w:rPr>
      </w:pPr>
      <w:r w:rsidRPr="008D65B7">
        <w:rPr>
          <w:rFonts w:ascii="Verdana" w:hAnsi="Verdana" w:cstheme="minorHAnsi"/>
          <w:sz w:val="20"/>
          <w:szCs w:val="20"/>
        </w:rPr>
        <w:lastRenderedPageBreak/>
        <w:t xml:space="preserve">Dalla parte delle aziende, la voce di Unindustria che traina il tessuto produttivo del territorio </w:t>
      </w:r>
      <w:r w:rsidRPr="008D65B7">
        <w:rPr>
          <w:rFonts w:ascii="Verdana" w:hAnsi="Verdana" w:cstheme="minorHAnsi"/>
          <w:i/>
          <w:iCs/>
          <w:sz w:val="20"/>
          <w:szCs w:val="20"/>
        </w:rPr>
        <w:t>“Le tecnologie digitali rivestono naturalmente un ruolo fondamentale per raggiungere gli obiettivi dello sviluppo sostenibile</w:t>
      </w:r>
      <w:r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8D65B7">
        <w:rPr>
          <w:rFonts w:ascii="Verdana" w:hAnsi="Verdana" w:cstheme="minorHAnsi"/>
          <w:sz w:val="20"/>
          <w:szCs w:val="20"/>
        </w:rPr>
        <w:t xml:space="preserve">– spiega sul tema </w:t>
      </w:r>
      <w:r w:rsidRPr="008D65B7">
        <w:rPr>
          <w:rFonts w:ascii="Verdana" w:hAnsi="Verdana" w:cstheme="minorHAnsi"/>
          <w:b/>
          <w:bCs/>
          <w:sz w:val="20"/>
          <w:szCs w:val="20"/>
        </w:rPr>
        <w:t>Miriam Diurni, Presidente Unindustria Frosinone</w:t>
      </w:r>
      <w:r w:rsidRPr="008D65B7">
        <w:rPr>
          <w:rFonts w:ascii="Verdana" w:hAnsi="Verdana" w:cstheme="minorHAnsi"/>
          <w:sz w:val="20"/>
          <w:szCs w:val="20"/>
        </w:rPr>
        <w:t xml:space="preserve"> - </w:t>
      </w:r>
      <w:r w:rsidRPr="008D65B7">
        <w:rPr>
          <w:rFonts w:ascii="Verdana" w:hAnsi="Verdana" w:cstheme="minorHAnsi"/>
          <w:i/>
          <w:iCs/>
          <w:sz w:val="20"/>
          <w:szCs w:val="20"/>
        </w:rPr>
        <w:t>Esiste una stretta correlazione tra la rivoluzione digitale e la sostenibilità. L’Italia registra un ritardo sugli investimenti in eco-innovazione e digitalizzazione: il 6% delle imprese manifatturiere ha già compiuto la transizione digitale, il 26% ha investito in sostenibilità e industria 4.0, ma il 62% ancora non ha messo in atto investimenti e di questi solo il 6% li ha già programmati. Il nostro compito è quello di favorire sul territorio provinciale e regionale un cambiamento culturale e oggi la Regione Lazio è al terzo posto in Italia per numero di imprese che nel quinquennio 2015-19 hanno investito in innovazione tecnologica. Sostenibilità, innovazione digitale, transizione green e competitività sono strettamente connesse e centrali nel nostro programma di azione</w:t>
      </w:r>
      <w:r w:rsidRPr="008D65B7">
        <w:rPr>
          <w:rFonts w:ascii="Verdana" w:hAnsi="Verdana" w:cstheme="minorHAnsi"/>
          <w:sz w:val="20"/>
          <w:szCs w:val="20"/>
        </w:rPr>
        <w:t>.”</w:t>
      </w:r>
    </w:p>
    <w:p w14:paraId="3B3C05EA" w14:textId="35C406E7" w:rsidR="008D65B7" w:rsidRDefault="001526D0" w:rsidP="00C11ADA">
      <w:pPr>
        <w:rPr>
          <w:rFonts w:ascii="Verdana" w:hAnsi="Verdana"/>
          <w:sz w:val="20"/>
          <w:szCs w:val="20"/>
        </w:rPr>
      </w:pPr>
      <w:r w:rsidRPr="00456F94">
        <w:rPr>
          <w:rFonts w:ascii="Verdana" w:hAnsi="Verdana" w:cstheme="minorHAnsi"/>
          <w:sz w:val="20"/>
          <w:szCs w:val="20"/>
        </w:rPr>
        <w:t xml:space="preserve">L’Università La Sapienza, con una rappresentanza del polo pontino, contribuisce </w:t>
      </w:r>
      <w:r>
        <w:rPr>
          <w:rFonts w:ascii="Verdana" w:hAnsi="Verdana" w:cstheme="minorHAnsi"/>
          <w:sz w:val="20"/>
          <w:szCs w:val="20"/>
        </w:rPr>
        <w:t>allo</w:t>
      </w:r>
      <w:r w:rsidRPr="00456F94">
        <w:rPr>
          <w:rFonts w:ascii="Verdana" w:hAnsi="Verdana" w:cstheme="minorHAnsi"/>
          <w:sz w:val="20"/>
          <w:szCs w:val="20"/>
        </w:rPr>
        <w:t xml:space="preserve"> scambio continuo con le realtà aziendali, a formare le professionalità de</w:t>
      </w:r>
      <w:r>
        <w:rPr>
          <w:rFonts w:ascii="Verdana" w:hAnsi="Verdana" w:cstheme="minorHAnsi"/>
          <w:sz w:val="20"/>
          <w:szCs w:val="20"/>
        </w:rPr>
        <w:t xml:space="preserve">i </w:t>
      </w:r>
      <w:r w:rsidRPr="00456F94">
        <w:rPr>
          <w:rFonts w:ascii="Verdana" w:hAnsi="Verdana" w:cstheme="minorHAnsi"/>
          <w:sz w:val="20"/>
          <w:szCs w:val="20"/>
        </w:rPr>
        <w:t xml:space="preserve">nuovi ‘green job’, </w:t>
      </w:r>
      <w:r w:rsidRPr="00456F94">
        <w:rPr>
          <w:rFonts w:ascii="Verdana" w:hAnsi="Verdana" w:cstheme="minorHAnsi"/>
          <w:b/>
          <w:bCs/>
          <w:sz w:val="20"/>
          <w:szCs w:val="20"/>
        </w:rPr>
        <w:t>come spiega Giuseppe Bonifazi</w:t>
      </w:r>
      <w:r>
        <w:rPr>
          <w:rFonts w:ascii="Verdana" w:hAnsi="Verdana" w:cstheme="minorHAnsi"/>
          <w:b/>
          <w:bCs/>
          <w:sz w:val="20"/>
          <w:szCs w:val="20"/>
        </w:rPr>
        <w:t xml:space="preserve">, professore ordinario del </w:t>
      </w:r>
      <w:r w:rsidRPr="00456F94">
        <w:rPr>
          <w:rFonts w:ascii="Verdana" w:hAnsi="Verdana" w:cstheme="minorHAnsi"/>
          <w:b/>
          <w:bCs/>
          <w:sz w:val="20"/>
          <w:szCs w:val="20"/>
        </w:rPr>
        <w:t>Dip</w:t>
      </w:r>
      <w:r>
        <w:rPr>
          <w:rFonts w:ascii="Verdana" w:hAnsi="Verdana" w:cstheme="minorHAnsi"/>
          <w:b/>
          <w:bCs/>
          <w:sz w:val="20"/>
          <w:szCs w:val="20"/>
        </w:rPr>
        <w:t>artimento di</w:t>
      </w:r>
      <w:r w:rsidRPr="00456F94">
        <w:rPr>
          <w:rFonts w:ascii="Verdana" w:hAnsi="Verdana" w:cstheme="minorHAnsi"/>
          <w:b/>
          <w:bCs/>
          <w:sz w:val="20"/>
          <w:szCs w:val="20"/>
        </w:rPr>
        <w:t xml:space="preserve"> Chimica, Materiali, Ambiente </w:t>
      </w:r>
      <w:r>
        <w:rPr>
          <w:rFonts w:ascii="Verdana" w:hAnsi="Verdana" w:cstheme="minorHAnsi"/>
          <w:b/>
          <w:bCs/>
          <w:sz w:val="20"/>
          <w:szCs w:val="20"/>
        </w:rPr>
        <w:t xml:space="preserve">dell’Università </w:t>
      </w:r>
      <w:r w:rsidRPr="00456F94">
        <w:rPr>
          <w:rFonts w:ascii="Verdana" w:hAnsi="Verdana" w:cstheme="minorHAnsi"/>
          <w:b/>
          <w:bCs/>
          <w:sz w:val="20"/>
          <w:szCs w:val="20"/>
        </w:rPr>
        <w:t>‘La Sapienza’ di Roma</w:t>
      </w:r>
      <w:r>
        <w:rPr>
          <w:rFonts w:ascii="Verdana" w:hAnsi="Verdana" w:cstheme="minorHAnsi"/>
          <w:b/>
          <w:bCs/>
          <w:sz w:val="20"/>
          <w:szCs w:val="20"/>
        </w:rPr>
        <w:t>.</w:t>
      </w:r>
      <w:r w:rsidRPr="00456F94">
        <w:rPr>
          <w:rFonts w:ascii="Verdana" w:hAnsi="Verdana" w:cstheme="minorHAnsi"/>
          <w:sz w:val="20"/>
          <w:szCs w:val="20"/>
        </w:rPr>
        <w:t xml:space="preserve"> “</w:t>
      </w:r>
      <w:r w:rsidRPr="00E14C96">
        <w:rPr>
          <w:rFonts w:ascii="Verdana" w:hAnsi="Verdana"/>
          <w:i/>
          <w:iCs/>
          <w:sz w:val="20"/>
          <w:szCs w:val="20"/>
        </w:rPr>
        <w:t>Cerchiamo di seguire un modello di formazione diverso</w:t>
      </w:r>
      <w:r>
        <w:rPr>
          <w:rFonts w:ascii="Verdana" w:hAnsi="Verdana"/>
          <w:i/>
          <w:iCs/>
          <w:sz w:val="20"/>
          <w:szCs w:val="20"/>
        </w:rPr>
        <w:t xml:space="preserve"> – </w:t>
      </w:r>
      <w:r w:rsidRPr="00582C0A">
        <w:rPr>
          <w:rFonts w:ascii="Verdana" w:hAnsi="Verdana"/>
          <w:sz w:val="20"/>
          <w:szCs w:val="20"/>
        </w:rPr>
        <w:t>spiega il professor Bonifazi</w:t>
      </w:r>
      <w:r>
        <w:rPr>
          <w:rFonts w:ascii="Verdana" w:hAnsi="Verdana"/>
          <w:i/>
          <w:iCs/>
          <w:sz w:val="20"/>
          <w:szCs w:val="20"/>
        </w:rPr>
        <w:t xml:space="preserve"> -</w:t>
      </w:r>
      <w:r w:rsidRPr="00E14C96">
        <w:rPr>
          <w:rFonts w:ascii="Verdana" w:hAnsi="Verdana"/>
          <w:i/>
          <w:iCs/>
          <w:sz w:val="20"/>
          <w:szCs w:val="20"/>
        </w:rPr>
        <w:t>, che offra una guida alle nuove leve per capire i contesti attuali in cui si muove la società, come l’innovazione digitale, tecnologi</w:t>
      </w:r>
      <w:r>
        <w:rPr>
          <w:rFonts w:ascii="Verdana" w:hAnsi="Verdana"/>
          <w:i/>
          <w:iCs/>
          <w:sz w:val="20"/>
          <w:szCs w:val="20"/>
        </w:rPr>
        <w:t>c</w:t>
      </w:r>
      <w:r w:rsidRPr="00E14C96">
        <w:rPr>
          <w:rFonts w:ascii="Verdana" w:hAnsi="Verdana"/>
          <w:i/>
          <w:iCs/>
          <w:sz w:val="20"/>
          <w:szCs w:val="20"/>
        </w:rPr>
        <w:t>a e l’evoluzione dell’economia circolare. In questo ambito la piattaforma Job-Soul, implementata ormai da diversi anni da ‘La Sapienza’, rappresenta un ottimo strumento operativo per avvicinare studenti e mondo professionale, oltre all’affiancamento a modelli industriali che</w:t>
      </w:r>
      <w:r w:rsidR="0043081C">
        <w:rPr>
          <w:rFonts w:ascii="Verdana" w:hAnsi="Verdana"/>
          <w:i/>
          <w:iCs/>
          <w:sz w:val="20"/>
          <w:szCs w:val="20"/>
        </w:rPr>
        <w:t>,</w:t>
      </w:r>
      <w:r w:rsidRPr="00E14C96">
        <w:rPr>
          <w:rFonts w:ascii="Verdana" w:hAnsi="Verdana"/>
          <w:i/>
          <w:iCs/>
          <w:sz w:val="20"/>
          <w:szCs w:val="20"/>
        </w:rPr>
        <w:t xml:space="preserve"> come Itelyum</w:t>
      </w:r>
      <w:r w:rsidR="0043081C">
        <w:rPr>
          <w:rFonts w:ascii="Verdana" w:hAnsi="Verdana"/>
          <w:i/>
          <w:iCs/>
          <w:sz w:val="20"/>
          <w:szCs w:val="20"/>
        </w:rPr>
        <w:t>,</w:t>
      </w:r>
      <w:r w:rsidRPr="00E14C96">
        <w:rPr>
          <w:rFonts w:ascii="Verdana" w:hAnsi="Verdana"/>
          <w:i/>
          <w:iCs/>
          <w:sz w:val="20"/>
          <w:szCs w:val="20"/>
        </w:rPr>
        <w:t xml:space="preserve"> permettono di esplorare processi produttivi avanzati</w:t>
      </w:r>
      <w:r w:rsidRPr="00456F94">
        <w:rPr>
          <w:rFonts w:ascii="Verdana" w:hAnsi="Verdana"/>
          <w:sz w:val="20"/>
          <w:szCs w:val="20"/>
        </w:rPr>
        <w:t>”.</w:t>
      </w:r>
    </w:p>
    <w:p w14:paraId="58518B2A" w14:textId="7508DD05" w:rsidR="00C11ADA" w:rsidRPr="008D65B7" w:rsidRDefault="008D65B7" w:rsidP="00C11ADA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C11ADA" w:rsidRPr="008D65B7">
        <w:rPr>
          <w:rFonts w:ascii="Verdana" w:hAnsi="Verdana"/>
          <w:i/>
          <w:iCs/>
          <w:sz w:val="20"/>
          <w:szCs w:val="20"/>
        </w:rPr>
        <w:t>Siamo orgogliosi di rappresentare gli studenti del territorio del frusinate a cui cerchiamo di offrire un percorso di studi adeguato ai rapidi cambiamenti della società</w:t>
      </w:r>
      <w:r w:rsidR="00C11ADA">
        <w:rPr>
          <w:rFonts w:ascii="Verdana" w:hAnsi="Verdana"/>
          <w:sz w:val="20"/>
          <w:szCs w:val="20"/>
        </w:rPr>
        <w:t xml:space="preserve"> – </w:t>
      </w:r>
      <w:r w:rsidR="00C11ADA" w:rsidRPr="008D65B7">
        <w:rPr>
          <w:rFonts w:ascii="Verdana" w:hAnsi="Verdana"/>
          <w:b/>
          <w:bCs/>
          <w:sz w:val="20"/>
          <w:szCs w:val="20"/>
        </w:rPr>
        <w:t>ha dichiarato il Dirigente scolastico dell’Istituto Volta di Frosinone, prof. Giovanni Guglielmi.</w:t>
      </w:r>
      <w:r w:rsidR="00C11ADA">
        <w:rPr>
          <w:rFonts w:ascii="Verdana" w:hAnsi="Verdana"/>
          <w:sz w:val="20"/>
          <w:szCs w:val="20"/>
        </w:rPr>
        <w:t xml:space="preserve"> </w:t>
      </w:r>
      <w:r w:rsidR="00C11ADA" w:rsidRPr="008D65B7">
        <w:rPr>
          <w:rFonts w:ascii="Verdana" w:hAnsi="Verdana"/>
          <w:i/>
          <w:iCs/>
          <w:sz w:val="20"/>
          <w:szCs w:val="20"/>
        </w:rPr>
        <w:t>“L’obiettivo è di sfruttare le possibilità del territorio, ma anche nazionali, e conservare un filo diretto con le aziende con cui costruire un futuro innovativo e sostenibile”.</w:t>
      </w:r>
    </w:p>
    <w:p w14:paraId="18A37FAF" w14:textId="77777777" w:rsidR="00C638E1" w:rsidRPr="00456F94" w:rsidRDefault="00C638E1">
      <w:pPr>
        <w:jc w:val="both"/>
        <w:rPr>
          <w:rFonts w:ascii="Verdana" w:hAnsi="Verdana"/>
          <w:sz w:val="20"/>
          <w:szCs w:val="20"/>
        </w:rPr>
      </w:pPr>
    </w:p>
    <w:sectPr w:rsidR="00C638E1" w:rsidRPr="00456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AF"/>
    <w:rsid w:val="000F1F66"/>
    <w:rsid w:val="000F5BAF"/>
    <w:rsid w:val="001252D1"/>
    <w:rsid w:val="001321FD"/>
    <w:rsid w:val="0013414E"/>
    <w:rsid w:val="001526D0"/>
    <w:rsid w:val="001847B2"/>
    <w:rsid w:val="001D2710"/>
    <w:rsid w:val="002E1078"/>
    <w:rsid w:val="00314618"/>
    <w:rsid w:val="00332723"/>
    <w:rsid w:val="00376CB1"/>
    <w:rsid w:val="003C5E01"/>
    <w:rsid w:val="003E58FF"/>
    <w:rsid w:val="0043081C"/>
    <w:rsid w:val="004545A1"/>
    <w:rsid w:val="00456F94"/>
    <w:rsid w:val="00645333"/>
    <w:rsid w:val="00665D84"/>
    <w:rsid w:val="006925F2"/>
    <w:rsid w:val="00736C46"/>
    <w:rsid w:val="007C7EA1"/>
    <w:rsid w:val="00817689"/>
    <w:rsid w:val="00885778"/>
    <w:rsid w:val="008B0CD7"/>
    <w:rsid w:val="008D65B7"/>
    <w:rsid w:val="009A3B14"/>
    <w:rsid w:val="009D3315"/>
    <w:rsid w:val="009F2C26"/>
    <w:rsid w:val="00A556FA"/>
    <w:rsid w:val="00BF37FD"/>
    <w:rsid w:val="00C11ADA"/>
    <w:rsid w:val="00C638E1"/>
    <w:rsid w:val="00C667B7"/>
    <w:rsid w:val="00C767D1"/>
    <w:rsid w:val="00CA3AD6"/>
    <w:rsid w:val="00CC4E4C"/>
    <w:rsid w:val="00D93F45"/>
    <w:rsid w:val="00E22C14"/>
    <w:rsid w:val="00F23008"/>
    <w:rsid w:val="00F546D2"/>
    <w:rsid w:val="00F720DC"/>
    <w:rsid w:val="00FC1329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AB4"/>
  <w15:chartTrackingRefBased/>
  <w15:docId w15:val="{2801ACF7-3779-4BFD-8C50-7E8A0DD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52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52D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93F4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Comenducci</dc:creator>
  <cp:keywords/>
  <dc:description/>
  <cp:lastModifiedBy>Sivori</cp:lastModifiedBy>
  <cp:revision>2</cp:revision>
  <dcterms:created xsi:type="dcterms:W3CDTF">2021-11-09T13:56:00Z</dcterms:created>
  <dcterms:modified xsi:type="dcterms:W3CDTF">2021-11-09T13:56:00Z</dcterms:modified>
</cp:coreProperties>
</file>